
<file path=[Content_Types].xml><?xml version="1.0" encoding="utf-8"?>
<Types xmlns="http://schemas.openxmlformats.org/package/2006/content-types">
  <Default ContentType="application/xml" Extension="xml"/>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line="240" w:lineRule="auto"/>
        <w:ind w:firstLine="566.9291338582675"/>
        <w:jc w:val="both"/>
        <w:rPr>
          <w:rFonts w:ascii="Cambria" w:cs="Cambria" w:eastAsia="Cambria" w:hAnsi="Cambria"/>
          <w:sz w:val="24"/>
          <w:szCs w:val="24"/>
        </w:rPr>
      </w:pPr>
      <w:r w:rsidDel="00000000" w:rsidR="00000000" w:rsidRPr="00000000">
        <w:rPr>
          <w:rFonts w:ascii="Cambria" w:cs="Cambria" w:eastAsia="Cambria" w:hAnsi="Cambria"/>
          <w:sz w:val="24"/>
          <w:szCs w:val="24"/>
          <w:rtl w:val="0"/>
        </w:rPr>
        <w:t xml:space="preserve">Дәріс 4. Атрибуттық деректерді картографиялық бейнелеу</w:t>
      </w:r>
    </w:p>
    <w:p w:rsidR="00000000" w:rsidDel="00000000" w:rsidP="00000000" w:rsidRDefault="00000000" w:rsidRPr="00000000" w14:paraId="00000002">
      <w:pPr>
        <w:spacing w:line="240" w:lineRule="auto"/>
        <w:ind w:firstLine="566.9291338582675"/>
        <w:jc w:val="both"/>
        <w:rPr>
          <w:rFonts w:ascii="Cambria" w:cs="Cambria" w:eastAsia="Cambria" w:hAnsi="Cambria"/>
          <w:sz w:val="24"/>
          <w:szCs w:val="24"/>
        </w:rPr>
      </w:pPr>
      <w:r w:rsidDel="00000000" w:rsidR="00000000" w:rsidRPr="00000000">
        <w:rPr>
          <w:rtl w:val="0"/>
        </w:rPr>
      </w:r>
    </w:p>
    <w:p w:rsidR="00000000" w:rsidDel="00000000" w:rsidP="00000000" w:rsidRDefault="00000000" w:rsidRPr="00000000" w14:paraId="00000003">
      <w:pPr>
        <w:spacing w:after="240" w:before="240" w:line="240" w:lineRule="auto"/>
        <w:jc w:val="both"/>
        <w:rPr>
          <w:rFonts w:ascii="Cambria" w:cs="Cambria" w:eastAsia="Cambria" w:hAnsi="Cambria"/>
          <w:sz w:val="24"/>
          <w:szCs w:val="24"/>
        </w:rPr>
      </w:pPr>
      <w:r w:rsidDel="00000000" w:rsidR="00000000" w:rsidRPr="00000000">
        <w:rPr>
          <w:rFonts w:ascii="Cambria" w:cs="Cambria" w:eastAsia="Cambria" w:hAnsi="Cambria"/>
          <w:sz w:val="24"/>
          <w:szCs w:val="24"/>
          <w:rtl w:val="0"/>
        </w:rPr>
        <w:t xml:space="preserve">Ең көп қолданылатын ГАЖ жүйелерінде картографиялық объектіге берілетін шартты белгі әдетте оның семантикалық деректер базасындағы бір немесе бірнеше сипаттамаларына байланысты анықталады. Атрибуттық деректерді картографиялық бейнелеуді QGIS және ArcGIS бағдарламалық кешендері мысалында қарастырайық.</w:t>
      </w:r>
    </w:p>
    <w:p w:rsidR="00000000" w:rsidDel="00000000" w:rsidP="00000000" w:rsidRDefault="00000000" w:rsidRPr="00000000" w14:paraId="00000004">
      <w:pPr>
        <w:spacing w:after="240" w:before="240" w:line="240" w:lineRule="auto"/>
        <w:jc w:val="both"/>
        <w:rPr>
          <w:rFonts w:ascii="Cambria" w:cs="Cambria" w:eastAsia="Cambria" w:hAnsi="Cambria"/>
          <w:sz w:val="24"/>
          <w:szCs w:val="24"/>
        </w:rPr>
      </w:pPr>
      <w:r w:rsidDel="00000000" w:rsidR="00000000" w:rsidRPr="00000000">
        <w:rPr>
          <w:rFonts w:ascii="Cambria" w:cs="Cambria" w:eastAsia="Cambria" w:hAnsi="Cambria"/>
          <w:sz w:val="24"/>
          <w:szCs w:val="24"/>
          <w:rtl w:val="0"/>
        </w:rPr>
        <w:t xml:space="preserve">Ең қарапайым шартты белгілер – символдар. Символдардың бірнеше түрі бар:</w:t>
      </w:r>
    </w:p>
    <w:p w:rsidR="00000000" w:rsidDel="00000000" w:rsidP="00000000" w:rsidRDefault="00000000" w:rsidRPr="00000000" w14:paraId="00000005">
      <w:pPr>
        <w:numPr>
          <w:ilvl w:val="0"/>
          <w:numId w:val="4"/>
        </w:numPr>
        <w:spacing w:after="0" w:afterAutospacing="0" w:before="240" w:line="240" w:lineRule="auto"/>
        <w:ind w:left="720" w:hanging="360"/>
        <w:rPr>
          <w:rFonts w:ascii="Cambria" w:cs="Cambria" w:eastAsia="Cambria" w:hAnsi="Cambria"/>
          <w:sz w:val="24"/>
          <w:szCs w:val="24"/>
        </w:rPr>
      </w:pPr>
      <w:r w:rsidDel="00000000" w:rsidR="00000000" w:rsidRPr="00000000">
        <w:rPr>
          <w:rFonts w:ascii="Cambria" w:cs="Cambria" w:eastAsia="Cambria" w:hAnsi="Cambria"/>
          <w:b w:val="1"/>
          <w:bCs w:val="1"/>
          <w:sz w:val="24"/>
          <w:szCs w:val="24"/>
          <w:rtl w:val="0"/>
        </w:rPr>
        <w:t xml:space="preserve">маркерлер</w:t>
      </w:r>
      <w:r w:rsidDel="00000000" w:rsidR="00000000" w:rsidRPr="00000000">
        <w:rPr>
          <w:rFonts w:ascii="Cambria" w:cs="Cambria" w:eastAsia="Cambria" w:hAnsi="Cambria"/>
          <w:sz w:val="24"/>
          <w:szCs w:val="24"/>
          <w:rtl w:val="0"/>
        </w:rPr>
        <w:t xml:space="preserve"> – негізінен нүктелік объектілерді бейнелеу үшін қолданылады (8-сурет, А);</w:t>
        <w:br w:type="textWrapping"/>
      </w:r>
    </w:p>
    <w:p w:rsidR="00000000" w:rsidDel="00000000" w:rsidP="00000000" w:rsidRDefault="00000000" w:rsidRPr="00000000" w14:paraId="00000006">
      <w:pPr>
        <w:numPr>
          <w:ilvl w:val="0"/>
          <w:numId w:val="4"/>
        </w:numPr>
        <w:spacing w:after="0" w:afterAutospacing="0" w:before="0" w:beforeAutospacing="0" w:line="240" w:lineRule="auto"/>
        <w:ind w:left="720" w:hanging="360"/>
        <w:rPr>
          <w:rFonts w:ascii="Cambria" w:cs="Cambria" w:eastAsia="Cambria" w:hAnsi="Cambria"/>
          <w:sz w:val="24"/>
          <w:szCs w:val="24"/>
        </w:rPr>
      </w:pPr>
      <w:r w:rsidDel="00000000" w:rsidR="00000000" w:rsidRPr="00000000">
        <w:rPr>
          <w:rFonts w:ascii="Cambria" w:cs="Cambria" w:eastAsia="Cambria" w:hAnsi="Cambria"/>
          <w:b w:val="1"/>
          <w:bCs w:val="1"/>
          <w:sz w:val="24"/>
          <w:szCs w:val="24"/>
          <w:rtl w:val="0"/>
        </w:rPr>
        <w:t xml:space="preserve">сызықтық символдар</w:t>
      </w:r>
      <w:r w:rsidDel="00000000" w:rsidR="00000000" w:rsidRPr="00000000">
        <w:rPr>
          <w:rFonts w:ascii="Cambria" w:cs="Cambria" w:eastAsia="Cambria" w:hAnsi="Cambria"/>
          <w:sz w:val="24"/>
          <w:szCs w:val="24"/>
          <w:rtl w:val="0"/>
        </w:rPr>
        <w:t xml:space="preserve"> – сызықтық объектілер мен шекараларды бейнелеуге қолданылады (8-сурет, Б);</w:t>
        <w:br w:type="textWrapping"/>
      </w:r>
    </w:p>
    <w:p w:rsidR="00000000" w:rsidDel="00000000" w:rsidP="00000000" w:rsidRDefault="00000000" w:rsidRPr="00000000" w14:paraId="00000007">
      <w:pPr>
        <w:numPr>
          <w:ilvl w:val="0"/>
          <w:numId w:val="4"/>
        </w:numPr>
        <w:spacing w:after="0" w:afterAutospacing="0" w:before="0" w:beforeAutospacing="0" w:line="240" w:lineRule="auto"/>
        <w:ind w:left="720" w:hanging="360"/>
        <w:rPr>
          <w:rFonts w:ascii="Cambria" w:cs="Cambria" w:eastAsia="Cambria" w:hAnsi="Cambria"/>
          <w:sz w:val="24"/>
          <w:szCs w:val="24"/>
        </w:rPr>
      </w:pPr>
      <w:r w:rsidDel="00000000" w:rsidR="00000000" w:rsidRPr="00000000">
        <w:rPr>
          <w:rFonts w:ascii="Cambria" w:cs="Cambria" w:eastAsia="Cambria" w:hAnsi="Cambria"/>
          <w:b w:val="1"/>
          <w:bCs w:val="1"/>
          <w:sz w:val="24"/>
          <w:szCs w:val="24"/>
          <w:rtl w:val="0"/>
        </w:rPr>
        <w:t xml:space="preserve">толтыру символдары</w:t>
      </w:r>
      <w:r w:rsidDel="00000000" w:rsidR="00000000" w:rsidRPr="00000000">
        <w:rPr>
          <w:rFonts w:ascii="Cambria" w:cs="Cambria" w:eastAsia="Cambria" w:hAnsi="Cambria"/>
          <w:sz w:val="24"/>
          <w:szCs w:val="24"/>
          <w:rtl w:val="0"/>
        </w:rPr>
        <w:t xml:space="preserve"> – полигондық объектілердің ішкі аумағын толтыруға арналған (8-сурет, В);</w:t>
        <w:br w:type="textWrapping"/>
      </w:r>
    </w:p>
    <w:p w:rsidR="00000000" w:rsidDel="00000000" w:rsidP="00000000" w:rsidRDefault="00000000" w:rsidRPr="00000000" w14:paraId="00000008">
      <w:pPr>
        <w:numPr>
          <w:ilvl w:val="0"/>
          <w:numId w:val="4"/>
        </w:numPr>
        <w:spacing w:after="240" w:before="0" w:beforeAutospacing="0" w:line="240" w:lineRule="auto"/>
        <w:ind w:left="720" w:hanging="360"/>
        <w:rPr>
          <w:rFonts w:ascii="Cambria" w:cs="Cambria" w:eastAsia="Cambria" w:hAnsi="Cambria"/>
          <w:sz w:val="24"/>
          <w:szCs w:val="24"/>
        </w:rPr>
      </w:pPr>
      <w:r w:rsidDel="00000000" w:rsidR="00000000" w:rsidRPr="00000000">
        <w:rPr>
          <w:rFonts w:ascii="Cambria" w:cs="Cambria" w:eastAsia="Cambria" w:hAnsi="Cambria"/>
          <w:b w:val="1"/>
          <w:bCs w:val="1"/>
          <w:sz w:val="24"/>
          <w:szCs w:val="24"/>
          <w:rtl w:val="0"/>
        </w:rPr>
        <w:t xml:space="preserve">мәтіндік символдар</w:t>
      </w:r>
      <w:r w:rsidDel="00000000" w:rsidR="00000000" w:rsidRPr="00000000">
        <w:rPr>
          <w:rFonts w:ascii="Cambria" w:cs="Cambria" w:eastAsia="Cambria" w:hAnsi="Cambria"/>
          <w:sz w:val="24"/>
          <w:szCs w:val="24"/>
          <w:rtl w:val="0"/>
        </w:rPr>
        <w:t xml:space="preserve"> (қолтаңбалар) – картографиялық объект қасында көрсетіледі, мұнда қаріп, өлшем, түс және басқа да мәтін қасиеттерін көрсетуге болады (8-сурет, А, Б).</w:t>
        <w:br w:type="textWrapping"/>
      </w:r>
    </w:p>
    <w:p w:rsidR="00000000" w:rsidDel="00000000" w:rsidP="00000000" w:rsidRDefault="00000000" w:rsidRPr="00000000" w14:paraId="00000009">
      <w:pPr>
        <w:spacing w:after="240" w:before="240" w:line="240" w:lineRule="auto"/>
        <w:jc w:val="both"/>
        <w:rPr>
          <w:rFonts w:ascii="Cambria" w:cs="Cambria" w:eastAsia="Cambria" w:hAnsi="Cambria"/>
          <w:sz w:val="24"/>
          <w:szCs w:val="24"/>
        </w:rPr>
      </w:pPr>
      <w:r w:rsidDel="00000000" w:rsidR="00000000" w:rsidRPr="00000000">
        <w:rPr>
          <w:rFonts w:ascii="Cambria" w:cs="Cambria" w:eastAsia="Cambria" w:hAnsi="Cambria"/>
          <w:sz w:val="24"/>
          <w:szCs w:val="24"/>
          <w:rtl w:val="0"/>
        </w:rPr>
        <w:t xml:space="preserve">Көпшілік ГАЖ-да әрбір картографиялық объектілер типі жеке қабатқа біріктіріледі. Мысалы, елді мекендердің нүктелік қабаты shp-форматында берілуі мүмкін. Егер қабат ішіндегі объектілердің айырмашылығы маңызды болмаса, онда сол қабаттағы барлық объектілерге бірдей шартты белгі беріледі, мысалы, ішінде нүктесі бар шеңбер. Ал егер облыс орталықтарын, аудан орталықтарын, ауылдарды және жекелеген қыстақтарды әртүрлі маркермен көрсету қажет болса, онда семантикада елді мекендерді осы төрт категорияға бөлу керек.</w:t>
      </w:r>
    </w:p>
    <w:p w:rsidR="00000000" w:rsidDel="00000000" w:rsidP="00000000" w:rsidRDefault="00000000" w:rsidRPr="00000000" w14:paraId="0000000A">
      <w:pPr>
        <w:spacing w:after="240" w:before="240" w:line="240" w:lineRule="auto"/>
        <w:jc w:val="both"/>
        <w:rPr>
          <w:rFonts w:ascii="Cambria" w:cs="Cambria" w:eastAsia="Cambria" w:hAnsi="Cambria"/>
          <w:sz w:val="24"/>
          <w:szCs w:val="24"/>
        </w:rPr>
      </w:pPr>
      <w:r w:rsidDel="00000000" w:rsidR="00000000" w:rsidRPr="00000000">
        <w:rPr>
          <w:rFonts w:ascii="Cambria" w:cs="Cambria" w:eastAsia="Cambria" w:hAnsi="Cambria"/>
          <w:b w:val="1"/>
          <w:bCs w:val="1"/>
          <w:sz w:val="24"/>
          <w:szCs w:val="24"/>
          <w:rtl w:val="0"/>
        </w:rPr>
        <w:t xml:space="preserve">Категория</w:t>
      </w:r>
      <w:r w:rsidDel="00000000" w:rsidR="00000000" w:rsidRPr="00000000">
        <w:rPr>
          <w:rFonts w:ascii="Cambria" w:cs="Cambria" w:eastAsia="Cambria" w:hAnsi="Cambria"/>
          <w:sz w:val="24"/>
          <w:szCs w:val="24"/>
          <w:rtl w:val="0"/>
        </w:rPr>
        <w:t xml:space="preserve"> – атрибут мәндері бірдей объектілер жиынтығын сипаттайды. Атрибут мәндері сандық немесе әріптік болуы мүмкін. Бұл жерде категория сандарды да, әріптік таңбаларды да «индекс» ретінде қабылдайды, яғни сан – тек символдар жиынтығы (шифр), математикалық сан емес. Мысалы, геологиялық денелерді жасына, генезисіне, петрографиялық құрамына қарай категорияларға бөліп, әрқайсысына белгілі бір шартты белгі беруге болады.</w:t>
      </w:r>
    </w:p>
    <w:p w:rsidR="00000000" w:rsidDel="00000000" w:rsidP="00000000" w:rsidRDefault="00000000" w:rsidRPr="00000000" w14:paraId="0000000B">
      <w:pPr>
        <w:spacing w:after="240" w:before="240" w:line="240" w:lineRule="auto"/>
        <w:jc w:val="both"/>
        <w:rPr>
          <w:rFonts w:ascii="Cambria" w:cs="Cambria" w:eastAsia="Cambria" w:hAnsi="Cambria"/>
          <w:sz w:val="24"/>
          <w:szCs w:val="24"/>
        </w:rPr>
      </w:pPr>
      <w:r w:rsidDel="00000000" w:rsidR="00000000" w:rsidRPr="00000000">
        <w:rPr>
          <w:rFonts w:ascii="Cambria" w:cs="Cambria" w:eastAsia="Cambria" w:hAnsi="Cambria"/>
          <w:sz w:val="24"/>
          <w:szCs w:val="24"/>
          <w:rtl w:val="0"/>
        </w:rPr>
        <w:t xml:space="preserve">Объектілерді категориялар бойынша бейнелеуде көбіне атрибуттар қолданылады: атауы, типі, жағдайы немесе мәртебесі. Бұл атрибуттар әртүрлі түстермен және таңбалармен белгіленуі мүмкін. Негізінен категория – бұл символдық (әріптік-сандық) код, яғни объектілердің белгілі бір жиынының атауы.</w:t>
      </w:r>
    </w:p>
    <w:p w:rsidR="00000000" w:rsidDel="00000000" w:rsidP="00000000" w:rsidRDefault="00000000" w:rsidRPr="00000000" w14:paraId="0000000C">
      <w:pPr>
        <w:spacing w:after="240" w:before="240" w:line="240" w:lineRule="auto"/>
        <w:jc w:val="both"/>
        <w:rPr>
          <w:rFonts w:ascii="Cambria" w:cs="Cambria" w:eastAsia="Cambria" w:hAnsi="Cambria"/>
          <w:sz w:val="24"/>
          <w:szCs w:val="24"/>
        </w:rPr>
      </w:pPr>
      <w:r w:rsidDel="00000000" w:rsidR="00000000" w:rsidRPr="00000000">
        <w:rPr>
          <w:rFonts w:ascii="Cambria" w:cs="Cambria" w:eastAsia="Cambria" w:hAnsi="Cambria"/>
          <w:sz w:val="24"/>
          <w:szCs w:val="24"/>
          <w:rtl w:val="0"/>
        </w:rPr>
        <w:t xml:space="preserve">Кеңістіктік объектілердің </w:t>
      </w:r>
      <w:r w:rsidDel="00000000" w:rsidR="00000000" w:rsidRPr="00000000">
        <w:rPr>
          <w:rFonts w:ascii="Cambria" w:cs="Cambria" w:eastAsia="Cambria" w:hAnsi="Cambria"/>
          <w:b w:val="1"/>
          <w:bCs w:val="1"/>
          <w:sz w:val="24"/>
          <w:szCs w:val="24"/>
          <w:rtl w:val="0"/>
        </w:rPr>
        <w:t xml:space="preserve">сандық атрибуттары</w:t>
      </w:r>
      <w:r w:rsidDel="00000000" w:rsidR="00000000" w:rsidRPr="00000000">
        <w:rPr>
          <w:rFonts w:ascii="Cambria" w:cs="Cambria" w:eastAsia="Cambria" w:hAnsi="Cambria"/>
          <w:sz w:val="24"/>
          <w:szCs w:val="24"/>
          <w:rtl w:val="0"/>
        </w:rPr>
        <w:t xml:space="preserve"> да болуы мүмкін, яғни семантикалық деректер базасында жазылған сандық сипаттамалар. Бұлар:</w:t>
      </w:r>
    </w:p>
    <w:p w:rsidR="00000000" w:rsidDel="00000000" w:rsidP="00000000" w:rsidRDefault="00000000" w:rsidRPr="00000000" w14:paraId="0000000D">
      <w:pPr>
        <w:numPr>
          <w:ilvl w:val="0"/>
          <w:numId w:val="2"/>
        </w:numPr>
        <w:spacing w:after="0" w:afterAutospacing="0" w:before="240" w:line="240" w:lineRule="auto"/>
        <w:ind w:left="720" w:hanging="360"/>
        <w:rPr>
          <w:rFonts w:ascii="Cambria" w:cs="Cambria" w:eastAsia="Cambria" w:hAnsi="Cambria"/>
          <w:sz w:val="24"/>
          <w:szCs w:val="24"/>
        </w:rPr>
      </w:pPr>
      <w:r w:rsidDel="00000000" w:rsidR="00000000" w:rsidRPr="00000000">
        <w:rPr>
          <w:rFonts w:ascii="Cambria" w:cs="Cambria" w:eastAsia="Cambria" w:hAnsi="Cambria"/>
          <w:sz w:val="24"/>
          <w:szCs w:val="24"/>
          <w:rtl w:val="0"/>
        </w:rPr>
        <w:t xml:space="preserve">абсолютті сан;</w:t>
        <w:br w:type="textWrapping"/>
      </w:r>
    </w:p>
    <w:p w:rsidR="00000000" w:rsidDel="00000000" w:rsidP="00000000" w:rsidRDefault="00000000" w:rsidRPr="00000000" w14:paraId="0000000E">
      <w:pPr>
        <w:numPr>
          <w:ilvl w:val="0"/>
          <w:numId w:val="2"/>
        </w:numPr>
        <w:spacing w:after="0" w:afterAutospacing="0" w:before="0" w:beforeAutospacing="0" w:line="240" w:lineRule="auto"/>
        <w:ind w:left="720" w:hanging="360"/>
        <w:rPr>
          <w:rFonts w:ascii="Cambria" w:cs="Cambria" w:eastAsia="Cambria" w:hAnsi="Cambria"/>
          <w:sz w:val="24"/>
          <w:szCs w:val="24"/>
        </w:rPr>
      </w:pPr>
      <w:r w:rsidDel="00000000" w:rsidR="00000000" w:rsidRPr="00000000">
        <w:rPr>
          <w:rFonts w:ascii="Cambria" w:cs="Cambria" w:eastAsia="Cambria" w:hAnsi="Cambria"/>
          <w:sz w:val="24"/>
          <w:szCs w:val="24"/>
          <w:rtl w:val="0"/>
        </w:rPr>
        <w:t xml:space="preserve">қатынас (мысалы, пайызбен);</w:t>
        <w:br w:type="textWrapping"/>
      </w:r>
    </w:p>
    <w:p w:rsidR="00000000" w:rsidDel="00000000" w:rsidP="00000000" w:rsidRDefault="00000000" w:rsidRPr="00000000" w14:paraId="0000000F">
      <w:pPr>
        <w:numPr>
          <w:ilvl w:val="0"/>
          <w:numId w:val="2"/>
        </w:numPr>
        <w:spacing w:after="240" w:before="0" w:beforeAutospacing="0" w:line="240" w:lineRule="auto"/>
        <w:ind w:left="720" w:hanging="360"/>
        <w:rPr>
          <w:rFonts w:ascii="Cambria" w:cs="Cambria" w:eastAsia="Cambria" w:hAnsi="Cambria"/>
          <w:sz w:val="24"/>
          <w:szCs w:val="24"/>
        </w:rPr>
      </w:pPr>
      <w:r w:rsidDel="00000000" w:rsidR="00000000" w:rsidRPr="00000000">
        <w:rPr>
          <w:rFonts w:ascii="Cambria" w:cs="Cambria" w:eastAsia="Cambria" w:hAnsi="Cambria"/>
          <w:sz w:val="24"/>
          <w:szCs w:val="24"/>
          <w:rtl w:val="0"/>
        </w:rPr>
        <w:t xml:space="preserve">ранг (жоғары, орта, төмен – тәртіптік шкала).</w:t>
        <w:br w:type="textWrapping"/>
      </w:r>
    </w:p>
    <w:p w:rsidR="00000000" w:rsidDel="00000000" w:rsidP="00000000" w:rsidRDefault="00000000" w:rsidRPr="00000000" w14:paraId="00000010">
      <w:pPr>
        <w:spacing w:after="240" w:before="240" w:line="240" w:lineRule="auto"/>
        <w:jc w:val="both"/>
        <w:rPr>
          <w:rFonts w:ascii="Cambria" w:cs="Cambria" w:eastAsia="Cambria" w:hAnsi="Cambria"/>
          <w:sz w:val="24"/>
          <w:szCs w:val="24"/>
        </w:rPr>
      </w:pPr>
      <w:r w:rsidDel="00000000" w:rsidR="00000000" w:rsidRPr="00000000">
        <w:rPr>
          <w:rFonts w:ascii="Cambria" w:cs="Cambria" w:eastAsia="Cambria" w:hAnsi="Cambria"/>
          <w:sz w:val="24"/>
          <w:szCs w:val="24"/>
          <w:rtl w:val="0"/>
        </w:rPr>
        <w:t xml:space="preserve">Сандық атрибуттарды объектілерді классификациялау және нәтижелерін картографиялық бейнелеу үшін пайдалануға болады. Мысалы, балабақшадағы мерекеге қатысушыларды бойына қарай бөлу: 1 метрден жоғары (ересектер), 1 метрден төмен (балалар).</w:t>
      </w:r>
    </w:p>
    <w:p w:rsidR="00000000" w:rsidDel="00000000" w:rsidP="00000000" w:rsidRDefault="00000000" w:rsidRPr="00000000" w14:paraId="00000011">
      <w:pPr>
        <w:spacing w:after="240" w:before="240" w:line="240" w:lineRule="auto"/>
        <w:jc w:val="both"/>
        <w:rPr>
          <w:rFonts w:ascii="Cambria" w:cs="Cambria" w:eastAsia="Cambria" w:hAnsi="Cambria"/>
          <w:sz w:val="24"/>
          <w:szCs w:val="24"/>
        </w:rPr>
      </w:pPr>
      <w:r w:rsidDel="00000000" w:rsidR="00000000" w:rsidRPr="00000000">
        <w:rPr>
          <w:rFonts w:ascii="Cambria" w:cs="Cambria" w:eastAsia="Cambria" w:hAnsi="Cambria"/>
          <w:sz w:val="24"/>
          <w:szCs w:val="24"/>
          <w:rtl w:val="0"/>
        </w:rPr>
        <w:t xml:space="preserve">Сандық сипаттамаларды картада бейнелеу тәсілдері:</w:t>
      </w:r>
    </w:p>
    <w:p w:rsidR="00000000" w:rsidDel="00000000" w:rsidP="00000000" w:rsidRDefault="00000000" w:rsidRPr="00000000" w14:paraId="00000012">
      <w:pPr>
        <w:numPr>
          <w:ilvl w:val="0"/>
          <w:numId w:val="5"/>
        </w:numPr>
        <w:spacing w:after="0" w:afterAutospacing="0" w:before="240" w:line="240" w:lineRule="auto"/>
        <w:ind w:left="720" w:hanging="360"/>
        <w:rPr>
          <w:rFonts w:ascii="Cambria" w:cs="Cambria" w:eastAsia="Cambria" w:hAnsi="Cambria"/>
          <w:sz w:val="24"/>
          <w:szCs w:val="24"/>
        </w:rPr>
      </w:pPr>
      <w:r w:rsidDel="00000000" w:rsidR="00000000" w:rsidRPr="00000000">
        <w:rPr>
          <w:rFonts w:ascii="Cambria" w:cs="Cambria" w:eastAsia="Cambria" w:hAnsi="Cambria"/>
          <w:b w:val="1"/>
          <w:bCs w:val="1"/>
          <w:sz w:val="24"/>
          <w:szCs w:val="24"/>
          <w:rtl w:val="0"/>
        </w:rPr>
        <w:t xml:space="preserve">градуирленген түстер</w:t>
      </w:r>
      <w:r w:rsidDel="00000000" w:rsidR="00000000" w:rsidRPr="00000000">
        <w:rPr>
          <w:rFonts w:ascii="Cambria" w:cs="Cambria" w:eastAsia="Cambria" w:hAnsi="Cambria"/>
          <w:sz w:val="24"/>
          <w:szCs w:val="24"/>
          <w:rtl w:val="0"/>
        </w:rPr>
        <w:t xml:space="preserve"> (9-сурет, А);</w:t>
        <w:br w:type="textWrapping"/>
      </w:r>
    </w:p>
    <w:p w:rsidR="00000000" w:rsidDel="00000000" w:rsidP="00000000" w:rsidRDefault="00000000" w:rsidRPr="00000000" w14:paraId="00000013">
      <w:pPr>
        <w:numPr>
          <w:ilvl w:val="0"/>
          <w:numId w:val="5"/>
        </w:numPr>
        <w:spacing w:after="240" w:before="0" w:beforeAutospacing="0" w:line="240" w:lineRule="auto"/>
        <w:ind w:left="720" w:hanging="360"/>
        <w:rPr>
          <w:rFonts w:ascii="Cambria" w:cs="Cambria" w:eastAsia="Cambria" w:hAnsi="Cambria"/>
          <w:sz w:val="24"/>
          <w:szCs w:val="24"/>
        </w:rPr>
      </w:pPr>
      <w:r w:rsidDel="00000000" w:rsidR="00000000" w:rsidRPr="00000000">
        <w:rPr>
          <w:rFonts w:ascii="Cambria" w:cs="Cambria" w:eastAsia="Cambria" w:hAnsi="Cambria"/>
          <w:b w:val="1"/>
          <w:bCs w:val="1"/>
          <w:sz w:val="24"/>
          <w:szCs w:val="24"/>
          <w:rtl w:val="0"/>
        </w:rPr>
        <w:t xml:space="preserve">градуирленген символдар</w:t>
      </w:r>
      <w:r w:rsidDel="00000000" w:rsidR="00000000" w:rsidRPr="00000000">
        <w:rPr>
          <w:rFonts w:ascii="Cambria" w:cs="Cambria" w:eastAsia="Cambria" w:hAnsi="Cambria"/>
          <w:sz w:val="24"/>
          <w:szCs w:val="24"/>
          <w:rtl w:val="0"/>
        </w:rPr>
        <w:t xml:space="preserve"> (9-сурет, Б).</w:t>
        <w:br w:type="textWrapping"/>
      </w:r>
    </w:p>
    <w:p w:rsidR="00000000" w:rsidDel="00000000" w:rsidP="00000000" w:rsidRDefault="00000000" w:rsidRPr="00000000" w14:paraId="00000014">
      <w:pPr>
        <w:spacing w:after="240" w:before="240" w:line="240" w:lineRule="auto"/>
        <w:jc w:val="both"/>
        <w:rPr>
          <w:rFonts w:ascii="Cambria" w:cs="Cambria" w:eastAsia="Cambria" w:hAnsi="Cambria"/>
          <w:sz w:val="24"/>
          <w:szCs w:val="24"/>
        </w:rPr>
      </w:pPr>
      <w:r w:rsidDel="00000000" w:rsidR="00000000" w:rsidRPr="00000000">
        <w:rPr>
          <w:rFonts w:ascii="Cambria" w:cs="Cambria" w:eastAsia="Cambria" w:hAnsi="Cambria"/>
          <w:sz w:val="24"/>
          <w:szCs w:val="24"/>
          <w:rtl w:val="0"/>
        </w:rPr>
        <w:t xml:space="preserve">Кейде сандық параметрлерді бейнелеуде </w:t>
      </w:r>
      <w:r w:rsidDel="00000000" w:rsidR="00000000" w:rsidRPr="00000000">
        <w:rPr>
          <w:rFonts w:ascii="Cambria" w:cs="Cambria" w:eastAsia="Cambria" w:hAnsi="Cambria"/>
          <w:b w:val="1"/>
          <w:bCs w:val="1"/>
          <w:sz w:val="24"/>
          <w:szCs w:val="24"/>
          <w:rtl w:val="0"/>
        </w:rPr>
        <w:t xml:space="preserve">нүктелердің жиілігін</w:t>
      </w:r>
      <w:r w:rsidDel="00000000" w:rsidR="00000000" w:rsidRPr="00000000">
        <w:rPr>
          <w:rFonts w:ascii="Cambria" w:cs="Cambria" w:eastAsia="Cambria" w:hAnsi="Cambria"/>
          <w:sz w:val="24"/>
          <w:szCs w:val="24"/>
          <w:rtl w:val="0"/>
        </w:rPr>
        <w:t xml:space="preserve"> қолданады. Мысалы, әртүрлі үйлердегі адамдар санын көрсету үшін үйлердің айналасына тұрғындар санына пропорционалды топ нүктелер орналастырылады (10-сурет, А–Б). Бұл жағдайда әрбір нүкте белгілі бір объектілер санын (сынама саны, ұңғыма саны) көрсетеді.</w:t>
      </w:r>
    </w:p>
    <w:p w:rsidR="00000000" w:rsidDel="00000000" w:rsidP="00000000" w:rsidRDefault="00000000" w:rsidRPr="00000000" w14:paraId="00000015">
      <w:pPr>
        <w:spacing w:after="240" w:before="240" w:line="240" w:lineRule="auto"/>
        <w:jc w:val="both"/>
        <w:rPr>
          <w:rFonts w:ascii="Cambria" w:cs="Cambria" w:eastAsia="Cambria" w:hAnsi="Cambria"/>
          <w:sz w:val="24"/>
          <w:szCs w:val="24"/>
        </w:rPr>
      </w:pPr>
      <w:r w:rsidDel="00000000" w:rsidR="00000000" w:rsidRPr="00000000">
        <w:rPr>
          <w:rFonts w:ascii="Cambria" w:cs="Cambria" w:eastAsia="Cambria" w:hAnsi="Cambria"/>
          <w:sz w:val="24"/>
          <w:szCs w:val="24"/>
          <w:rtl w:val="0"/>
        </w:rPr>
        <w:t xml:space="preserve">Сандық картада шартты белгілермен бір ғана емес, бірнеше сандық сипаттамаларды да бейнелеуге болады.</w:t>
      </w:r>
    </w:p>
    <w:p w:rsidR="00000000" w:rsidDel="00000000" w:rsidP="00000000" w:rsidRDefault="00000000" w:rsidRPr="00000000" w14:paraId="00000016">
      <w:pPr>
        <w:numPr>
          <w:ilvl w:val="0"/>
          <w:numId w:val="3"/>
        </w:numPr>
        <w:spacing w:after="0" w:afterAutospacing="0" w:before="240" w:line="240" w:lineRule="auto"/>
        <w:ind w:left="720" w:hanging="360"/>
        <w:rPr>
          <w:rFonts w:ascii="Cambria" w:cs="Cambria" w:eastAsia="Cambria" w:hAnsi="Cambria"/>
          <w:sz w:val="24"/>
          <w:szCs w:val="24"/>
        </w:rPr>
      </w:pPr>
      <w:r w:rsidDel="00000000" w:rsidR="00000000" w:rsidRPr="00000000">
        <w:rPr>
          <w:rFonts w:ascii="Cambria" w:cs="Cambria" w:eastAsia="Cambria" w:hAnsi="Cambria"/>
          <w:b w:val="1"/>
          <w:bCs w:val="1"/>
          <w:sz w:val="24"/>
          <w:szCs w:val="24"/>
          <w:rtl w:val="0"/>
        </w:rPr>
        <w:t xml:space="preserve">шеңберлік диаграммалар</w:t>
      </w:r>
      <w:r w:rsidDel="00000000" w:rsidR="00000000" w:rsidRPr="00000000">
        <w:rPr>
          <w:rFonts w:ascii="Cambria" w:cs="Cambria" w:eastAsia="Cambria" w:hAnsi="Cambria"/>
          <w:sz w:val="24"/>
          <w:szCs w:val="24"/>
          <w:rtl w:val="0"/>
        </w:rPr>
        <w:t xml:space="preserve"> – бөліктердің бүтін ішіндегі үлесін көрсетуге арналған (11-сурет, А). Мысалы, округтердегі халық жас топтарының арақатынасы.</w:t>
        <w:br w:type="textWrapping"/>
      </w:r>
    </w:p>
    <w:p w:rsidR="00000000" w:rsidDel="00000000" w:rsidP="00000000" w:rsidRDefault="00000000" w:rsidRPr="00000000" w14:paraId="00000017">
      <w:pPr>
        <w:numPr>
          <w:ilvl w:val="0"/>
          <w:numId w:val="3"/>
        </w:numPr>
        <w:spacing w:after="0" w:afterAutospacing="0" w:before="0" w:beforeAutospacing="0" w:line="240" w:lineRule="auto"/>
        <w:ind w:left="720" w:hanging="360"/>
        <w:rPr>
          <w:rFonts w:ascii="Cambria" w:cs="Cambria" w:eastAsia="Cambria" w:hAnsi="Cambria"/>
          <w:sz w:val="24"/>
          <w:szCs w:val="24"/>
        </w:rPr>
      </w:pPr>
      <w:r w:rsidDel="00000000" w:rsidR="00000000" w:rsidRPr="00000000">
        <w:rPr>
          <w:rFonts w:ascii="Cambria" w:cs="Cambria" w:eastAsia="Cambria" w:hAnsi="Cambria"/>
          <w:b w:val="1"/>
          <w:bCs w:val="1"/>
          <w:sz w:val="24"/>
          <w:szCs w:val="24"/>
          <w:rtl w:val="0"/>
        </w:rPr>
        <w:t xml:space="preserve">бағандық (11-сурет, Б) және жолақтық (11-сурет, В) диаграммалар</w:t>
      </w:r>
      <w:r w:rsidDel="00000000" w:rsidR="00000000" w:rsidRPr="00000000">
        <w:rPr>
          <w:rFonts w:ascii="Cambria" w:cs="Cambria" w:eastAsia="Cambria" w:hAnsi="Cambria"/>
          <w:sz w:val="24"/>
          <w:szCs w:val="24"/>
          <w:rtl w:val="0"/>
        </w:rPr>
        <w:t xml:space="preserve"> – бірнеше байланысты сандық атрибуттарды салыстыруға ыңғайлы.</w:t>
        <w:br w:type="textWrapping"/>
      </w:r>
    </w:p>
    <w:p w:rsidR="00000000" w:rsidDel="00000000" w:rsidP="00000000" w:rsidRDefault="00000000" w:rsidRPr="00000000" w14:paraId="00000018">
      <w:pPr>
        <w:numPr>
          <w:ilvl w:val="0"/>
          <w:numId w:val="3"/>
        </w:numPr>
        <w:spacing w:after="240" w:before="0" w:beforeAutospacing="0" w:line="240" w:lineRule="auto"/>
        <w:ind w:left="720" w:hanging="360"/>
        <w:rPr>
          <w:rFonts w:ascii="Cambria" w:cs="Cambria" w:eastAsia="Cambria" w:hAnsi="Cambria"/>
          <w:sz w:val="24"/>
          <w:szCs w:val="24"/>
        </w:rPr>
      </w:pPr>
      <w:r w:rsidDel="00000000" w:rsidR="00000000" w:rsidRPr="00000000">
        <w:rPr>
          <w:rFonts w:ascii="Cambria" w:cs="Cambria" w:eastAsia="Cambria" w:hAnsi="Cambria"/>
          <w:b w:val="1"/>
          <w:bCs w:val="1"/>
          <w:sz w:val="24"/>
          <w:szCs w:val="24"/>
          <w:rtl w:val="0"/>
        </w:rPr>
        <w:t xml:space="preserve">қосынды диаграммалар</w:t>
      </w:r>
      <w:r w:rsidDel="00000000" w:rsidR="00000000" w:rsidRPr="00000000">
        <w:rPr>
          <w:rFonts w:ascii="Cambria" w:cs="Cambria" w:eastAsia="Cambria" w:hAnsi="Cambria"/>
          <w:sz w:val="24"/>
          <w:szCs w:val="24"/>
          <w:rtl w:val="0"/>
        </w:rPr>
        <w:t xml:space="preserve"> (11-сурет, Г) – әртүрлі категориялар бойынша мәндерді бейнелеу үшін қолданылады, мысалы сынамалар саны бойынша.</w:t>
        <w:br w:type="textWrapping"/>
      </w:r>
    </w:p>
    <w:p w:rsidR="00000000" w:rsidDel="00000000" w:rsidP="00000000" w:rsidRDefault="00000000" w:rsidRPr="00000000" w14:paraId="00000019">
      <w:pPr>
        <w:spacing w:after="240" w:before="240" w:line="240" w:lineRule="auto"/>
        <w:jc w:val="both"/>
        <w:rPr>
          <w:rFonts w:ascii="Cambria" w:cs="Cambria" w:eastAsia="Cambria" w:hAnsi="Cambria"/>
          <w:sz w:val="24"/>
          <w:szCs w:val="24"/>
        </w:rPr>
      </w:pPr>
      <w:r w:rsidDel="00000000" w:rsidR="00000000" w:rsidRPr="00000000">
        <w:rPr>
          <w:rFonts w:ascii="Cambria" w:cs="Cambria" w:eastAsia="Cambria" w:hAnsi="Cambria"/>
          <w:sz w:val="24"/>
          <w:szCs w:val="24"/>
          <w:rtl w:val="0"/>
        </w:rPr>
        <w:t xml:space="preserve">Әрбір объект бірнеше белгілермен қатар бейнеленуі мүмкін. Мысалы:</w:t>
      </w:r>
    </w:p>
    <w:p w:rsidR="00000000" w:rsidDel="00000000" w:rsidP="00000000" w:rsidRDefault="00000000" w:rsidRPr="00000000" w14:paraId="0000001A">
      <w:pPr>
        <w:numPr>
          <w:ilvl w:val="0"/>
          <w:numId w:val="1"/>
        </w:numPr>
        <w:spacing w:after="0" w:afterAutospacing="0" w:before="240" w:line="240" w:lineRule="auto"/>
        <w:ind w:left="720" w:hanging="360"/>
        <w:rPr>
          <w:rFonts w:ascii="Cambria" w:cs="Cambria" w:eastAsia="Cambria" w:hAnsi="Cambria"/>
          <w:sz w:val="24"/>
          <w:szCs w:val="24"/>
        </w:rPr>
      </w:pPr>
      <w:r w:rsidDel="00000000" w:rsidR="00000000" w:rsidRPr="00000000">
        <w:rPr>
          <w:rFonts w:ascii="Cambria" w:cs="Cambria" w:eastAsia="Cambria" w:hAnsi="Cambria"/>
          <w:sz w:val="24"/>
          <w:szCs w:val="24"/>
          <w:rtl w:val="0"/>
        </w:rPr>
        <w:t xml:space="preserve">жол түрлерін (грунттық, асфальтты және т.б.) </w:t>
      </w:r>
      <w:r w:rsidDel="00000000" w:rsidR="00000000" w:rsidRPr="00000000">
        <w:rPr>
          <w:rFonts w:ascii="Cambria" w:cs="Cambria" w:eastAsia="Cambria" w:hAnsi="Cambria"/>
          <w:b w:val="1"/>
          <w:bCs w:val="1"/>
          <w:sz w:val="24"/>
          <w:szCs w:val="24"/>
          <w:rtl w:val="0"/>
        </w:rPr>
        <w:t xml:space="preserve">түспен</w:t>
      </w:r>
      <w:r w:rsidDel="00000000" w:rsidR="00000000" w:rsidRPr="00000000">
        <w:rPr>
          <w:rFonts w:ascii="Cambria" w:cs="Cambria" w:eastAsia="Cambria" w:hAnsi="Cambria"/>
          <w:sz w:val="24"/>
          <w:szCs w:val="24"/>
          <w:rtl w:val="0"/>
        </w:rPr>
        <w:t xml:space="preserve">,</w:t>
        <w:br w:type="textWrapping"/>
      </w:r>
    </w:p>
    <w:p w:rsidR="00000000" w:rsidDel="00000000" w:rsidP="00000000" w:rsidRDefault="00000000" w:rsidRPr="00000000" w14:paraId="0000001B">
      <w:pPr>
        <w:numPr>
          <w:ilvl w:val="0"/>
          <w:numId w:val="1"/>
        </w:numPr>
        <w:spacing w:after="240" w:before="0" w:beforeAutospacing="0" w:line="240" w:lineRule="auto"/>
        <w:ind w:left="720" w:hanging="360"/>
        <w:rPr>
          <w:rFonts w:ascii="Cambria" w:cs="Cambria" w:eastAsia="Cambria" w:hAnsi="Cambria"/>
          <w:sz w:val="24"/>
          <w:szCs w:val="24"/>
        </w:rPr>
      </w:pPr>
      <w:r w:rsidDel="00000000" w:rsidR="00000000" w:rsidRPr="00000000">
        <w:rPr>
          <w:rFonts w:ascii="Cambria" w:cs="Cambria" w:eastAsia="Cambria" w:hAnsi="Cambria"/>
          <w:sz w:val="24"/>
          <w:szCs w:val="24"/>
          <w:rtl w:val="0"/>
        </w:rPr>
        <w:t xml:space="preserve">қозғалыс қарқындылығын </w:t>
      </w:r>
      <w:r w:rsidDel="00000000" w:rsidR="00000000" w:rsidRPr="00000000">
        <w:rPr>
          <w:rFonts w:ascii="Cambria" w:cs="Cambria" w:eastAsia="Cambria" w:hAnsi="Cambria"/>
          <w:b w:val="1"/>
          <w:bCs w:val="1"/>
          <w:sz w:val="24"/>
          <w:szCs w:val="24"/>
          <w:rtl w:val="0"/>
        </w:rPr>
        <w:t xml:space="preserve">сызық қалыңдығымен</w:t>
      </w:r>
      <w:r w:rsidDel="00000000" w:rsidR="00000000" w:rsidRPr="00000000">
        <w:rPr>
          <w:rFonts w:ascii="Cambria" w:cs="Cambria" w:eastAsia="Cambria" w:hAnsi="Cambria"/>
          <w:sz w:val="24"/>
          <w:szCs w:val="24"/>
          <w:rtl w:val="0"/>
        </w:rPr>
        <w:t xml:space="preserve"> көрсетуге болады.</w:t>
        <w:br w:type="textWrapping"/>
      </w:r>
    </w:p>
    <w:p w:rsidR="00000000" w:rsidDel="00000000" w:rsidP="00000000" w:rsidRDefault="00000000" w:rsidRPr="00000000" w14:paraId="0000001C">
      <w:pPr>
        <w:spacing w:after="240" w:before="240" w:line="240" w:lineRule="auto"/>
        <w:jc w:val="both"/>
        <w:rPr>
          <w:rFonts w:ascii="Cambria" w:cs="Cambria" w:eastAsia="Cambria" w:hAnsi="Cambria"/>
          <w:sz w:val="24"/>
          <w:szCs w:val="24"/>
        </w:rPr>
      </w:pPr>
      <w:r w:rsidDel="00000000" w:rsidR="00000000" w:rsidRPr="00000000">
        <w:rPr>
          <w:rFonts w:ascii="Cambria" w:cs="Cambria" w:eastAsia="Cambria" w:hAnsi="Cambria"/>
          <w:sz w:val="24"/>
          <w:szCs w:val="24"/>
          <w:rtl w:val="0"/>
        </w:rPr>
        <w:t xml:space="preserve">Мұндай тәсіл көбірек ақпарат беруге мүмкіндік береді, бірақ картаны қабылдауды қиындатуы мүмкін.</w:t>
      </w:r>
    </w:p>
    <w:p w:rsidR="00000000" w:rsidDel="00000000" w:rsidP="00000000" w:rsidRDefault="00000000" w:rsidRPr="00000000" w14:paraId="0000001D">
      <w:pPr>
        <w:spacing w:after="240" w:before="240" w:line="240" w:lineRule="auto"/>
        <w:jc w:val="both"/>
        <w:rPr>
          <w:rFonts w:ascii="Cambria" w:cs="Cambria" w:eastAsia="Cambria" w:hAnsi="Cambria"/>
          <w:sz w:val="24"/>
          <w:szCs w:val="24"/>
        </w:rPr>
      </w:pPr>
      <w:r w:rsidDel="00000000" w:rsidR="00000000" w:rsidRPr="00000000">
        <w:rPr>
          <w:rFonts w:ascii="Cambria" w:cs="Cambria" w:eastAsia="Cambria" w:hAnsi="Cambria"/>
          <w:sz w:val="24"/>
          <w:szCs w:val="24"/>
          <w:rtl w:val="0"/>
        </w:rPr>
        <w:t xml:space="preserve">12-суретте Австралия табиғи ландшафттарына антропогендік әсер деңгейі көрсетілген. Мұнда табиғи зоналардың басым түрлері </w:t>
      </w:r>
      <w:r w:rsidDel="00000000" w:rsidR="00000000" w:rsidRPr="00000000">
        <w:rPr>
          <w:rFonts w:ascii="Cambria" w:cs="Cambria" w:eastAsia="Cambria" w:hAnsi="Cambria"/>
          <w:b w:val="1"/>
          <w:bCs w:val="1"/>
          <w:sz w:val="24"/>
          <w:szCs w:val="24"/>
          <w:rtl w:val="0"/>
        </w:rPr>
        <w:t xml:space="preserve">түспен</w:t>
      </w:r>
      <w:r w:rsidDel="00000000" w:rsidR="00000000" w:rsidRPr="00000000">
        <w:rPr>
          <w:rFonts w:ascii="Cambria" w:cs="Cambria" w:eastAsia="Cambria" w:hAnsi="Cambria"/>
          <w:sz w:val="24"/>
          <w:szCs w:val="24"/>
          <w:rtl w:val="0"/>
        </w:rPr>
        <w:t xml:space="preserve">, ал антропогендік әсер деңгейі </w:t>
      </w:r>
      <w:r w:rsidDel="00000000" w:rsidR="00000000" w:rsidRPr="00000000">
        <w:rPr>
          <w:rFonts w:ascii="Cambria" w:cs="Cambria" w:eastAsia="Cambria" w:hAnsi="Cambria"/>
          <w:b w:val="1"/>
          <w:bCs w:val="1"/>
          <w:sz w:val="24"/>
          <w:szCs w:val="24"/>
          <w:rtl w:val="0"/>
        </w:rPr>
        <w:t xml:space="preserve">градуирленген символдармен</w:t>
      </w:r>
      <w:r w:rsidDel="00000000" w:rsidR="00000000" w:rsidRPr="00000000">
        <w:rPr>
          <w:rFonts w:ascii="Cambria" w:cs="Cambria" w:eastAsia="Cambria" w:hAnsi="Cambria"/>
          <w:sz w:val="24"/>
          <w:szCs w:val="24"/>
          <w:rtl w:val="0"/>
        </w:rPr>
        <w:t xml:space="preserve"> берілген.</w:t>
      </w:r>
    </w:p>
    <w:p w:rsidR="00000000" w:rsidDel="00000000" w:rsidP="00000000" w:rsidRDefault="00000000" w:rsidRPr="00000000" w14:paraId="0000001E">
      <w:pPr>
        <w:spacing w:line="240" w:lineRule="auto"/>
        <w:jc w:val="both"/>
        <w:rPr>
          <w:rFonts w:ascii="Cambria" w:cs="Cambria" w:eastAsia="Cambria" w:hAnsi="Cambria"/>
          <w:sz w:val="24"/>
          <w:szCs w:val="24"/>
        </w:rPr>
      </w:pPr>
      <w:r w:rsidDel="00000000" w:rsidR="00000000" w:rsidRPr="00000000">
        <w:rPr>
          <w:rFonts w:ascii="Cambria" w:cs="Cambria" w:eastAsia="Cambria" w:hAnsi="Cambria"/>
          <w:sz w:val="24"/>
          <w:szCs w:val="24"/>
        </w:rPr>
        <w:drawing>
          <wp:inline distB="114300" distT="114300" distL="114300" distR="114300">
            <wp:extent cx="5395913" cy="3011672"/>
            <wp:effectExtent b="0" l="0" r="0" t="0"/>
            <wp:docPr id="2" name="image3.png"/>
            <a:graphic>
              <a:graphicData uri="http://schemas.openxmlformats.org/drawingml/2006/picture">
                <pic:pic>
                  <pic:nvPicPr>
                    <pic:cNvPr id="0" name="image3.png"/>
                    <pic:cNvPicPr preferRelativeResize="0"/>
                  </pic:nvPicPr>
                  <pic:blipFill>
                    <a:blip r:embed="rId6"/>
                    <a:srcRect b="0" l="0" r="0" t="0"/>
                    <a:stretch>
                      <a:fillRect/>
                    </a:stretch>
                  </pic:blipFill>
                  <pic:spPr>
                    <a:xfrm>
                      <a:off x="0" y="0"/>
                      <a:ext cx="5395913" cy="3011672"/>
                    </a:xfrm>
                    <a:prstGeom prst="rect"/>
                    <a:ln/>
                  </pic:spPr>
                </pic:pic>
              </a:graphicData>
            </a:graphic>
          </wp:inline>
        </w:drawing>
      </w:r>
      <w:r w:rsidDel="00000000" w:rsidR="00000000" w:rsidRPr="00000000">
        <w:rPr>
          <w:rtl w:val="0"/>
        </w:rPr>
      </w:r>
    </w:p>
    <w:p w:rsidR="00000000" w:rsidDel="00000000" w:rsidP="00000000" w:rsidRDefault="00000000" w:rsidRPr="00000000" w14:paraId="0000001F">
      <w:pPr>
        <w:spacing w:line="240" w:lineRule="auto"/>
        <w:jc w:val="both"/>
        <w:rPr>
          <w:rFonts w:ascii="Cambria" w:cs="Cambria" w:eastAsia="Cambria" w:hAnsi="Cambria"/>
          <w:sz w:val="24"/>
          <w:szCs w:val="24"/>
        </w:rPr>
      </w:pPr>
      <w:r w:rsidDel="00000000" w:rsidR="00000000" w:rsidRPr="00000000">
        <w:rPr>
          <w:rFonts w:ascii="Cambria" w:cs="Cambria" w:eastAsia="Cambria" w:hAnsi="Cambria"/>
          <w:sz w:val="24"/>
          <w:szCs w:val="24"/>
        </w:rPr>
        <w:drawing>
          <wp:inline distB="114300" distT="114300" distL="114300" distR="114300">
            <wp:extent cx="5338763" cy="2618137"/>
            <wp:effectExtent b="0" l="0" r="0" t="0"/>
            <wp:docPr id="1" name="image2.png"/>
            <a:graphic>
              <a:graphicData uri="http://schemas.openxmlformats.org/drawingml/2006/picture">
                <pic:pic>
                  <pic:nvPicPr>
                    <pic:cNvPr id="0" name="image2.png"/>
                    <pic:cNvPicPr preferRelativeResize="0"/>
                  </pic:nvPicPr>
                  <pic:blipFill>
                    <a:blip r:embed="rId7"/>
                    <a:srcRect b="0" l="0" r="0" t="0"/>
                    <a:stretch>
                      <a:fillRect/>
                    </a:stretch>
                  </pic:blipFill>
                  <pic:spPr>
                    <a:xfrm>
                      <a:off x="0" y="0"/>
                      <a:ext cx="5338763" cy="2618137"/>
                    </a:xfrm>
                    <a:prstGeom prst="rect"/>
                    <a:ln/>
                  </pic:spPr>
                </pic:pic>
              </a:graphicData>
            </a:graphic>
          </wp:inline>
        </w:drawing>
      </w:r>
      <w:r w:rsidDel="00000000" w:rsidR="00000000" w:rsidRPr="00000000">
        <w:rPr>
          <w:rtl w:val="0"/>
        </w:rPr>
      </w:r>
    </w:p>
    <w:p w:rsidR="00000000" w:rsidDel="00000000" w:rsidP="00000000" w:rsidRDefault="00000000" w:rsidRPr="00000000" w14:paraId="00000020">
      <w:pPr>
        <w:spacing w:line="240" w:lineRule="auto"/>
        <w:jc w:val="both"/>
        <w:rPr>
          <w:rFonts w:ascii="Cambria" w:cs="Cambria" w:eastAsia="Cambria" w:hAnsi="Cambria"/>
          <w:sz w:val="24"/>
          <w:szCs w:val="24"/>
        </w:rPr>
      </w:pPr>
      <w:r w:rsidDel="00000000" w:rsidR="00000000" w:rsidRPr="00000000">
        <w:rPr>
          <w:rFonts w:ascii="Cambria" w:cs="Cambria" w:eastAsia="Cambria" w:hAnsi="Cambria"/>
          <w:sz w:val="24"/>
          <w:szCs w:val="24"/>
        </w:rPr>
        <w:drawing>
          <wp:inline distB="114300" distT="114300" distL="114300" distR="114300">
            <wp:extent cx="5529263" cy="2681968"/>
            <wp:effectExtent b="0" l="0" r="0" t="0"/>
            <wp:docPr id="4" name="image1.png"/>
            <a:graphic>
              <a:graphicData uri="http://schemas.openxmlformats.org/drawingml/2006/picture">
                <pic:pic>
                  <pic:nvPicPr>
                    <pic:cNvPr id="0" name="image1.png"/>
                    <pic:cNvPicPr preferRelativeResize="0"/>
                  </pic:nvPicPr>
                  <pic:blipFill>
                    <a:blip r:embed="rId8"/>
                    <a:srcRect b="0" l="0" r="0" t="0"/>
                    <a:stretch>
                      <a:fillRect/>
                    </a:stretch>
                  </pic:blipFill>
                  <pic:spPr>
                    <a:xfrm>
                      <a:off x="0" y="0"/>
                      <a:ext cx="5529263" cy="2681968"/>
                    </a:xfrm>
                    <a:prstGeom prst="rect"/>
                    <a:ln/>
                  </pic:spPr>
                </pic:pic>
              </a:graphicData>
            </a:graphic>
          </wp:inline>
        </w:drawing>
      </w:r>
      <w:r w:rsidDel="00000000" w:rsidR="00000000" w:rsidRPr="00000000">
        <w:rPr>
          <w:rtl w:val="0"/>
        </w:rPr>
      </w:r>
    </w:p>
    <w:p w:rsidR="00000000" w:rsidDel="00000000" w:rsidP="00000000" w:rsidRDefault="00000000" w:rsidRPr="00000000" w14:paraId="00000021">
      <w:pPr>
        <w:spacing w:line="240" w:lineRule="auto"/>
        <w:jc w:val="both"/>
        <w:rPr>
          <w:rFonts w:ascii="Cambria" w:cs="Cambria" w:eastAsia="Cambria" w:hAnsi="Cambria"/>
          <w:sz w:val="24"/>
          <w:szCs w:val="24"/>
        </w:rPr>
      </w:pPr>
      <w:r w:rsidDel="00000000" w:rsidR="00000000" w:rsidRPr="00000000">
        <w:rPr>
          <w:rFonts w:ascii="Cambria" w:cs="Cambria" w:eastAsia="Cambria" w:hAnsi="Cambria"/>
          <w:sz w:val="24"/>
          <w:szCs w:val="24"/>
        </w:rPr>
        <w:drawing>
          <wp:inline distB="114300" distT="114300" distL="114300" distR="114300">
            <wp:extent cx="4495800" cy="6505575"/>
            <wp:effectExtent b="0" l="0" r="0" t="0"/>
            <wp:docPr id="3" name="image5.png"/>
            <a:graphic>
              <a:graphicData uri="http://schemas.openxmlformats.org/drawingml/2006/picture">
                <pic:pic>
                  <pic:nvPicPr>
                    <pic:cNvPr id="0" name="image5.png"/>
                    <pic:cNvPicPr preferRelativeResize="0"/>
                  </pic:nvPicPr>
                  <pic:blipFill>
                    <a:blip r:embed="rId9"/>
                    <a:srcRect b="0" l="0" r="0" t="0"/>
                    <a:stretch>
                      <a:fillRect/>
                    </a:stretch>
                  </pic:blipFill>
                  <pic:spPr>
                    <a:xfrm>
                      <a:off x="0" y="0"/>
                      <a:ext cx="4495800" cy="6505575"/>
                    </a:xfrm>
                    <a:prstGeom prst="rect"/>
                    <a:ln/>
                  </pic:spPr>
                </pic:pic>
              </a:graphicData>
            </a:graphic>
          </wp:inline>
        </w:drawing>
      </w:r>
      <w:r w:rsidDel="00000000" w:rsidR="00000000" w:rsidRPr="00000000">
        <w:rPr>
          <w:rtl w:val="0"/>
        </w:rPr>
      </w:r>
    </w:p>
    <w:p w:rsidR="00000000" w:rsidDel="00000000" w:rsidP="00000000" w:rsidRDefault="00000000" w:rsidRPr="00000000" w14:paraId="00000022">
      <w:pPr>
        <w:spacing w:line="240" w:lineRule="auto"/>
        <w:jc w:val="both"/>
        <w:rPr>
          <w:rFonts w:ascii="Cambria" w:cs="Cambria" w:eastAsia="Cambria" w:hAnsi="Cambria"/>
          <w:sz w:val="24"/>
          <w:szCs w:val="24"/>
        </w:rPr>
      </w:pPr>
      <w:r w:rsidDel="00000000" w:rsidR="00000000" w:rsidRPr="00000000">
        <w:rPr>
          <w:rFonts w:ascii="Cambria" w:cs="Cambria" w:eastAsia="Cambria" w:hAnsi="Cambria"/>
          <w:sz w:val="24"/>
          <w:szCs w:val="24"/>
        </w:rPr>
        <w:drawing>
          <wp:inline distB="114300" distT="114300" distL="114300" distR="114300">
            <wp:extent cx="5731200" cy="3390900"/>
            <wp:effectExtent b="0" l="0" r="0" t="0"/>
            <wp:docPr id="5" name="image4.png"/>
            <a:graphic>
              <a:graphicData uri="http://schemas.openxmlformats.org/drawingml/2006/picture">
                <pic:pic>
                  <pic:nvPicPr>
                    <pic:cNvPr id="0" name="image4.png"/>
                    <pic:cNvPicPr preferRelativeResize="0"/>
                  </pic:nvPicPr>
                  <pic:blipFill>
                    <a:blip r:embed="rId10"/>
                    <a:srcRect b="0" l="0" r="0" t="0"/>
                    <a:stretch>
                      <a:fillRect/>
                    </a:stretch>
                  </pic:blipFill>
                  <pic:spPr>
                    <a:xfrm>
                      <a:off x="0" y="0"/>
                      <a:ext cx="5731200" cy="3390900"/>
                    </a:xfrm>
                    <a:prstGeom prst="rect"/>
                    <a:ln/>
                  </pic:spPr>
                </pic:pic>
              </a:graphicData>
            </a:graphic>
          </wp:inline>
        </w:drawing>
      </w: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Cambria"/>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ru"/>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0" Type="http://schemas.openxmlformats.org/officeDocument/2006/relationships/image" Target="media/image4.png"/><Relationship Id="rId9" Type="http://schemas.openxmlformats.org/officeDocument/2006/relationships/image" Target="media/image5.png"/><Relationship Id="rId5" Type="http://schemas.openxmlformats.org/officeDocument/2006/relationships/styles" Target="styles.xml"/><Relationship Id="rId6" Type="http://schemas.openxmlformats.org/officeDocument/2006/relationships/image" Target="media/image3.png"/><Relationship Id="rId7" Type="http://schemas.openxmlformats.org/officeDocument/2006/relationships/image" Target="media/image2.png"/><Relationship Id="rId8"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